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96548" w:rsidRDefault="00996548" w:rsidP="004723B6">
      <w:pPr>
        <w:spacing w:line="480" w:lineRule="auto"/>
        <w:jc w:val="center"/>
        <w:rPr>
          <w:rFonts w:ascii="Times New Roman" w:hAnsi="Times New Roman" w:cs="Times New Roman"/>
          <w:sz w:val="24"/>
          <w:szCs w:val="24"/>
        </w:rPr>
      </w:pPr>
      <w:bookmarkStart w:id="0" w:name="_GoBack"/>
      <w:bookmarkEnd w:id="0"/>
    </w:p>
    <w:p w:rsidR="00996548" w:rsidRDefault="00996548" w:rsidP="004723B6">
      <w:pPr>
        <w:spacing w:line="480" w:lineRule="auto"/>
        <w:jc w:val="center"/>
        <w:rPr>
          <w:rFonts w:ascii="Times New Roman" w:hAnsi="Times New Roman" w:cs="Times New Roman"/>
          <w:sz w:val="24"/>
          <w:szCs w:val="24"/>
        </w:rPr>
      </w:pPr>
    </w:p>
    <w:p w:rsidR="00996548" w:rsidRDefault="00996548" w:rsidP="004723B6">
      <w:pPr>
        <w:spacing w:line="480" w:lineRule="auto"/>
        <w:jc w:val="center"/>
        <w:rPr>
          <w:rFonts w:ascii="Times New Roman" w:hAnsi="Times New Roman" w:cs="Times New Roman"/>
          <w:sz w:val="24"/>
          <w:szCs w:val="24"/>
        </w:rPr>
      </w:pPr>
    </w:p>
    <w:p w:rsidR="00996548" w:rsidRDefault="00996548" w:rsidP="004723B6">
      <w:pPr>
        <w:spacing w:line="480" w:lineRule="auto"/>
        <w:jc w:val="center"/>
        <w:rPr>
          <w:rFonts w:ascii="Times New Roman" w:hAnsi="Times New Roman" w:cs="Times New Roman"/>
          <w:sz w:val="24"/>
          <w:szCs w:val="24"/>
        </w:rPr>
      </w:pPr>
    </w:p>
    <w:p w:rsidR="00996548" w:rsidRDefault="00996548" w:rsidP="004723B6">
      <w:pPr>
        <w:spacing w:line="480" w:lineRule="auto"/>
        <w:jc w:val="center"/>
        <w:rPr>
          <w:rFonts w:ascii="Times New Roman" w:hAnsi="Times New Roman" w:cs="Times New Roman"/>
          <w:sz w:val="24"/>
          <w:szCs w:val="24"/>
        </w:rPr>
      </w:pPr>
    </w:p>
    <w:p w:rsidR="00996548" w:rsidRDefault="00996548" w:rsidP="004723B6">
      <w:pPr>
        <w:spacing w:line="480" w:lineRule="auto"/>
        <w:jc w:val="center"/>
        <w:rPr>
          <w:rFonts w:ascii="Times New Roman" w:hAnsi="Times New Roman" w:cs="Times New Roman"/>
          <w:sz w:val="24"/>
          <w:szCs w:val="24"/>
        </w:rPr>
      </w:pPr>
    </w:p>
    <w:p w:rsidR="00996548" w:rsidRDefault="00996548" w:rsidP="004723B6">
      <w:pPr>
        <w:spacing w:line="480" w:lineRule="auto"/>
        <w:jc w:val="center"/>
        <w:rPr>
          <w:rFonts w:ascii="Times New Roman" w:hAnsi="Times New Roman" w:cs="Times New Roman"/>
          <w:sz w:val="24"/>
          <w:szCs w:val="24"/>
        </w:rPr>
      </w:pPr>
    </w:p>
    <w:p w:rsidR="00996548" w:rsidRDefault="00996548" w:rsidP="004723B6">
      <w:pPr>
        <w:spacing w:line="480" w:lineRule="auto"/>
        <w:jc w:val="center"/>
        <w:rPr>
          <w:rFonts w:ascii="Times New Roman" w:hAnsi="Times New Roman" w:cs="Times New Roman"/>
          <w:sz w:val="24"/>
          <w:szCs w:val="24"/>
        </w:rPr>
      </w:pPr>
    </w:p>
    <w:p w:rsidR="00996548" w:rsidRDefault="00996548" w:rsidP="004723B6">
      <w:pPr>
        <w:spacing w:line="480" w:lineRule="auto"/>
        <w:jc w:val="center"/>
        <w:rPr>
          <w:rFonts w:ascii="Times New Roman" w:hAnsi="Times New Roman" w:cs="Times New Roman"/>
          <w:sz w:val="24"/>
          <w:szCs w:val="24"/>
        </w:rPr>
      </w:pPr>
      <w:r>
        <w:rPr>
          <w:rFonts w:ascii="Times New Roman" w:hAnsi="Times New Roman" w:cs="Times New Roman"/>
          <w:sz w:val="24"/>
          <w:szCs w:val="24"/>
        </w:rPr>
        <w:t>Changes in the United States Health Care Industry</w:t>
      </w:r>
    </w:p>
    <w:p w:rsidR="00996548" w:rsidRDefault="00996548" w:rsidP="004723B6">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996548" w:rsidRDefault="00996548" w:rsidP="004723B6">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996548" w:rsidRDefault="00996548" w:rsidP="004723B6">
      <w:pPr>
        <w:spacing w:line="480" w:lineRule="auto"/>
        <w:jc w:val="center"/>
        <w:rPr>
          <w:rFonts w:ascii="Times New Roman" w:hAnsi="Times New Roman" w:cs="Times New Roman"/>
          <w:sz w:val="24"/>
          <w:szCs w:val="24"/>
        </w:rPr>
      </w:pPr>
    </w:p>
    <w:p w:rsidR="00996548" w:rsidRDefault="00996548" w:rsidP="004723B6">
      <w:pPr>
        <w:spacing w:line="480" w:lineRule="auto"/>
        <w:jc w:val="center"/>
        <w:rPr>
          <w:rFonts w:ascii="Times New Roman" w:hAnsi="Times New Roman" w:cs="Times New Roman"/>
          <w:sz w:val="24"/>
          <w:szCs w:val="24"/>
        </w:rPr>
      </w:pPr>
    </w:p>
    <w:p w:rsidR="00996548" w:rsidRDefault="00996548" w:rsidP="004723B6">
      <w:pPr>
        <w:spacing w:line="480" w:lineRule="auto"/>
        <w:jc w:val="center"/>
        <w:rPr>
          <w:rFonts w:ascii="Times New Roman" w:hAnsi="Times New Roman" w:cs="Times New Roman"/>
          <w:sz w:val="24"/>
          <w:szCs w:val="24"/>
        </w:rPr>
      </w:pPr>
    </w:p>
    <w:p w:rsidR="00996548" w:rsidRDefault="00996548" w:rsidP="004723B6">
      <w:pPr>
        <w:spacing w:line="480" w:lineRule="auto"/>
        <w:jc w:val="center"/>
        <w:rPr>
          <w:rFonts w:ascii="Times New Roman" w:hAnsi="Times New Roman" w:cs="Times New Roman"/>
          <w:sz w:val="24"/>
          <w:szCs w:val="24"/>
        </w:rPr>
      </w:pPr>
    </w:p>
    <w:p w:rsidR="00996548" w:rsidRDefault="00996548" w:rsidP="004723B6">
      <w:pPr>
        <w:spacing w:line="480" w:lineRule="auto"/>
        <w:jc w:val="center"/>
        <w:rPr>
          <w:rFonts w:ascii="Times New Roman" w:hAnsi="Times New Roman" w:cs="Times New Roman"/>
          <w:sz w:val="24"/>
          <w:szCs w:val="24"/>
        </w:rPr>
      </w:pPr>
    </w:p>
    <w:p w:rsidR="00996548" w:rsidRDefault="00996548" w:rsidP="004723B6">
      <w:pPr>
        <w:spacing w:line="480" w:lineRule="auto"/>
        <w:jc w:val="center"/>
        <w:rPr>
          <w:rFonts w:ascii="Times New Roman" w:hAnsi="Times New Roman" w:cs="Times New Roman"/>
          <w:sz w:val="24"/>
          <w:szCs w:val="24"/>
        </w:rPr>
      </w:pPr>
    </w:p>
    <w:p w:rsidR="004723B6" w:rsidRPr="004723B6" w:rsidRDefault="004723B6" w:rsidP="004723B6">
      <w:pPr>
        <w:spacing w:line="480" w:lineRule="auto"/>
        <w:jc w:val="center"/>
        <w:rPr>
          <w:rFonts w:ascii="Times New Roman" w:hAnsi="Times New Roman" w:cs="Times New Roman"/>
          <w:sz w:val="24"/>
          <w:szCs w:val="24"/>
        </w:rPr>
      </w:pPr>
      <w:r w:rsidRPr="004723B6">
        <w:rPr>
          <w:rFonts w:ascii="Times New Roman" w:hAnsi="Times New Roman" w:cs="Times New Roman"/>
          <w:sz w:val="24"/>
          <w:szCs w:val="24"/>
        </w:rPr>
        <w:lastRenderedPageBreak/>
        <w:t>Changes in the United States Health care Industry</w:t>
      </w:r>
    </w:p>
    <w:p w:rsidR="004723B6" w:rsidRPr="004723B6" w:rsidRDefault="004723B6" w:rsidP="004723B6">
      <w:pPr>
        <w:spacing w:line="480" w:lineRule="auto"/>
        <w:ind w:firstLine="720"/>
        <w:rPr>
          <w:rFonts w:ascii="Times New Roman" w:hAnsi="Times New Roman" w:cs="Times New Roman"/>
          <w:sz w:val="24"/>
          <w:szCs w:val="24"/>
        </w:rPr>
      </w:pPr>
      <w:r w:rsidRPr="004723B6">
        <w:rPr>
          <w:rFonts w:ascii="Times New Roman" w:hAnsi="Times New Roman" w:cs="Times New Roman"/>
          <w:sz w:val="24"/>
          <w:szCs w:val="24"/>
        </w:rPr>
        <w:t>In the United States, health care is evolving where there have been a lot of changes currently where they have been revised on the affordable care act of 2010. The changes have been made to improve the quality and value of the health care system that a patient gets. One of the changes done is technological advancement where they have purchased the state of the art machines for hospital use</w:t>
      </w:r>
      <w:r w:rsidR="00996548">
        <w:rPr>
          <w:rFonts w:ascii="Times New Roman" w:hAnsi="Times New Roman" w:cs="Times New Roman"/>
          <w:sz w:val="24"/>
          <w:szCs w:val="24"/>
        </w:rPr>
        <w:t xml:space="preserve"> (Griffin, 2017)</w:t>
      </w:r>
      <w:r w:rsidRPr="004723B6">
        <w:rPr>
          <w:rFonts w:ascii="Times New Roman" w:hAnsi="Times New Roman" w:cs="Times New Roman"/>
          <w:sz w:val="24"/>
          <w:szCs w:val="24"/>
        </w:rPr>
        <w:t xml:space="preserve">. Everything is now being done on computer-aided machines like the wearable tracking devices and innovating phone apps which have enabled close monitoring from different aspects of a person's health, and the tracking of insulin in our when a patient is not in the facility. </w:t>
      </w:r>
    </w:p>
    <w:p w:rsidR="004723B6" w:rsidRPr="004723B6" w:rsidRDefault="004723B6" w:rsidP="004723B6">
      <w:pPr>
        <w:spacing w:line="480" w:lineRule="auto"/>
        <w:ind w:firstLine="720"/>
        <w:rPr>
          <w:rFonts w:ascii="Times New Roman" w:hAnsi="Times New Roman" w:cs="Times New Roman"/>
          <w:sz w:val="24"/>
          <w:szCs w:val="24"/>
        </w:rPr>
      </w:pPr>
      <w:r w:rsidRPr="004723B6">
        <w:rPr>
          <w:rFonts w:ascii="Times New Roman" w:hAnsi="Times New Roman" w:cs="Times New Roman"/>
          <w:sz w:val="24"/>
          <w:szCs w:val="24"/>
        </w:rPr>
        <w:t>Another change is the modernization of payment options through Medicare and Medicaid programs. Medicare was launched to cater for people with disabilities together with other benefits like immeasurable home health appointments and inferiority standards for the approved nursing homes. On the other hand, Medicaid was enhanced to cater for larger groups which include the low-income families, people with diseases that require long-term care, and pregnant women. Also, the provided payment options have been simplified and are faster where in the past, people used to complain about the complicated and slow payment systems both at the hospital and at the doctor office is. Other changes include a shift from non-profit to for-profit organizations, and changing affordable care act.</w:t>
      </w:r>
    </w:p>
    <w:p w:rsidR="004723B6" w:rsidRPr="004723B6" w:rsidRDefault="004723B6" w:rsidP="004723B6">
      <w:pPr>
        <w:spacing w:line="480" w:lineRule="auto"/>
        <w:ind w:firstLine="720"/>
        <w:rPr>
          <w:rFonts w:ascii="Times New Roman" w:hAnsi="Times New Roman" w:cs="Times New Roman"/>
          <w:sz w:val="24"/>
          <w:szCs w:val="24"/>
        </w:rPr>
      </w:pPr>
      <w:r w:rsidRPr="004723B6">
        <w:rPr>
          <w:rFonts w:ascii="Times New Roman" w:hAnsi="Times New Roman" w:cs="Times New Roman"/>
          <w:sz w:val="24"/>
          <w:szCs w:val="24"/>
        </w:rPr>
        <w:t>However, there were events that led to these changes which includes, the increased cases of smallpox that made it be eradicated in 1980 by the World Health Organization, first cases of AIDs were identified and discovery of the AIDs virus, failure to quick access to health records, the birth of drug-related groups, and the proposal to change the future health care industry. and health assessment using the Iron Triangle was among the healthcare milestones. However, most of these events were changed during the 40th anniversary where all sectors were involved in outlining them</w:t>
      </w:r>
      <w:r w:rsidR="00996548">
        <w:rPr>
          <w:rFonts w:ascii="Times New Roman" w:hAnsi="Times New Roman" w:cs="Times New Roman"/>
          <w:sz w:val="24"/>
          <w:szCs w:val="24"/>
        </w:rPr>
        <w:t xml:space="preserve"> (Seerval &amp; David, 2018)</w:t>
      </w:r>
      <w:r w:rsidRPr="004723B6">
        <w:rPr>
          <w:rFonts w:ascii="Times New Roman" w:hAnsi="Times New Roman" w:cs="Times New Roman"/>
          <w:sz w:val="24"/>
          <w:szCs w:val="24"/>
        </w:rPr>
        <w:t xml:space="preserve">. Appropriate examples include the realization and discovery of HIV/AIDs in five gay men in Los Angeles which was speculated to be an outbreak of rare skin cancer among gay men, but after the changes were adopted, the doctors were able to tell exactly what kind of disease it was. </w:t>
      </w:r>
    </w:p>
    <w:p w:rsidR="004723B6" w:rsidRPr="004723B6" w:rsidRDefault="004723B6" w:rsidP="004723B6">
      <w:pPr>
        <w:spacing w:line="480" w:lineRule="auto"/>
        <w:ind w:firstLine="720"/>
        <w:rPr>
          <w:rFonts w:ascii="Times New Roman" w:hAnsi="Times New Roman" w:cs="Times New Roman"/>
          <w:sz w:val="24"/>
          <w:szCs w:val="24"/>
        </w:rPr>
      </w:pPr>
      <w:r w:rsidRPr="004723B6">
        <w:rPr>
          <w:rFonts w:ascii="Times New Roman" w:hAnsi="Times New Roman" w:cs="Times New Roman"/>
          <w:sz w:val="24"/>
          <w:szCs w:val="24"/>
        </w:rPr>
        <w:t xml:space="preserve">The events led to a lot of changes in the health industry like when the health records were affected due to a lot of paperwork and lack of important files, President Bush </w:t>
      </w:r>
      <w:r w:rsidR="00996548" w:rsidRPr="004723B6">
        <w:rPr>
          <w:rFonts w:ascii="Times New Roman" w:hAnsi="Times New Roman" w:cs="Times New Roman"/>
          <w:sz w:val="24"/>
          <w:szCs w:val="24"/>
        </w:rPr>
        <w:t>called for</w:t>
      </w:r>
      <w:r w:rsidRPr="004723B6">
        <w:rPr>
          <w:rFonts w:ascii="Times New Roman" w:hAnsi="Times New Roman" w:cs="Times New Roman"/>
          <w:sz w:val="24"/>
          <w:szCs w:val="24"/>
        </w:rPr>
        <w:t xml:space="preserve"> immediate installation of Electronic Health Records in his union address where he said that there should be universal, and portable electronic health records within a decade, that would act as the main records and the paperwork would be reduced and left to serve as backups</w:t>
      </w:r>
      <w:r w:rsidR="00996548">
        <w:rPr>
          <w:rFonts w:ascii="Times New Roman" w:hAnsi="Times New Roman" w:cs="Times New Roman"/>
          <w:sz w:val="24"/>
          <w:szCs w:val="24"/>
        </w:rPr>
        <w:t xml:space="preserve"> (Seerval &amp; David, 2018)</w:t>
      </w:r>
      <w:r w:rsidRPr="004723B6">
        <w:rPr>
          <w:rFonts w:ascii="Times New Roman" w:hAnsi="Times New Roman" w:cs="Times New Roman"/>
          <w:sz w:val="24"/>
          <w:szCs w:val="24"/>
        </w:rPr>
        <w:t xml:space="preserve">. Another example of an event that led to the change of the health care industry was the birth of drug-related groups where there was a three-year experiment was conducted in New Jersey to establish the best diagnosis. </w:t>
      </w:r>
    </w:p>
    <w:p w:rsidR="00D96B41" w:rsidRDefault="004723B6" w:rsidP="004723B6">
      <w:pPr>
        <w:spacing w:line="480" w:lineRule="auto"/>
        <w:ind w:firstLine="720"/>
        <w:rPr>
          <w:rFonts w:ascii="Times New Roman" w:hAnsi="Times New Roman" w:cs="Times New Roman"/>
          <w:sz w:val="24"/>
          <w:szCs w:val="24"/>
        </w:rPr>
      </w:pPr>
      <w:r w:rsidRPr="004723B6">
        <w:rPr>
          <w:rFonts w:ascii="Times New Roman" w:hAnsi="Times New Roman" w:cs="Times New Roman"/>
          <w:sz w:val="24"/>
          <w:szCs w:val="24"/>
        </w:rPr>
        <w:t>The health care Iron Triangle influenced the events through the Patient Protection and Affordable Care Act (PPACA). It stated that the PPACA advocated for an endpoint that would no law, scheme or any interventions were able to break the health care iron triangle. It was therefore designed to disrupt the statement that it aimed to increase access and improve health quality and lower cost at the same time</w:t>
      </w:r>
      <w:r w:rsidR="00996548">
        <w:rPr>
          <w:rFonts w:ascii="Times New Roman" w:hAnsi="Times New Roman" w:cs="Times New Roman"/>
          <w:sz w:val="24"/>
          <w:szCs w:val="24"/>
        </w:rPr>
        <w:t xml:space="preserve"> (Randy, 2018)</w:t>
      </w:r>
      <w:r w:rsidRPr="004723B6">
        <w:rPr>
          <w:rFonts w:ascii="Times New Roman" w:hAnsi="Times New Roman" w:cs="Times New Roman"/>
          <w:sz w:val="24"/>
          <w:szCs w:val="24"/>
        </w:rPr>
        <w:t>. The Iron triangle then had emerging evidence that suggested that PPACA would undermine their intended benefits. It followed the shape of a triangle where the two similar sides represented health care quality and access showing a rise and the bottom one showing the fall of prices. An appropriate example is a way a business with less than 50 employees is exempted to offer insurance to their staff to avoid some government taxes.</w:t>
      </w:r>
    </w:p>
    <w:p w:rsidR="00996548" w:rsidRDefault="00996548" w:rsidP="004723B6">
      <w:pPr>
        <w:spacing w:line="480" w:lineRule="auto"/>
        <w:jc w:val="center"/>
        <w:rPr>
          <w:rFonts w:ascii="Times New Roman" w:hAnsi="Times New Roman" w:cs="Times New Roman"/>
          <w:sz w:val="24"/>
          <w:szCs w:val="24"/>
        </w:rPr>
      </w:pPr>
    </w:p>
    <w:p w:rsidR="00996548" w:rsidRDefault="00996548" w:rsidP="004723B6">
      <w:pPr>
        <w:spacing w:line="480" w:lineRule="auto"/>
        <w:jc w:val="center"/>
        <w:rPr>
          <w:rFonts w:ascii="Times New Roman" w:hAnsi="Times New Roman" w:cs="Times New Roman"/>
          <w:sz w:val="24"/>
          <w:szCs w:val="24"/>
        </w:rPr>
      </w:pPr>
    </w:p>
    <w:p w:rsidR="00996548" w:rsidRDefault="00996548" w:rsidP="004723B6">
      <w:pPr>
        <w:spacing w:line="480" w:lineRule="auto"/>
        <w:jc w:val="center"/>
        <w:rPr>
          <w:rFonts w:ascii="Times New Roman" w:hAnsi="Times New Roman" w:cs="Times New Roman"/>
          <w:sz w:val="24"/>
          <w:szCs w:val="24"/>
        </w:rPr>
      </w:pPr>
    </w:p>
    <w:p w:rsidR="00996548" w:rsidRDefault="00996548" w:rsidP="004723B6">
      <w:pPr>
        <w:spacing w:line="480" w:lineRule="auto"/>
        <w:jc w:val="center"/>
        <w:rPr>
          <w:rFonts w:ascii="Times New Roman" w:hAnsi="Times New Roman" w:cs="Times New Roman"/>
          <w:sz w:val="24"/>
          <w:szCs w:val="24"/>
        </w:rPr>
      </w:pPr>
    </w:p>
    <w:p w:rsidR="00996548" w:rsidRDefault="00996548" w:rsidP="004723B6">
      <w:pPr>
        <w:spacing w:line="480" w:lineRule="auto"/>
        <w:jc w:val="center"/>
        <w:rPr>
          <w:rFonts w:ascii="Times New Roman" w:hAnsi="Times New Roman" w:cs="Times New Roman"/>
          <w:sz w:val="24"/>
          <w:szCs w:val="24"/>
        </w:rPr>
      </w:pPr>
    </w:p>
    <w:p w:rsidR="00996548" w:rsidRDefault="00996548" w:rsidP="004723B6">
      <w:pPr>
        <w:spacing w:line="480" w:lineRule="auto"/>
        <w:jc w:val="center"/>
        <w:rPr>
          <w:rFonts w:ascii="Times New Roman" w:hAnsi="Times New Roman" w:cs="Times New Roman"/>
          <w:sz w:val="24"/>
          <w:szCs w:val="24"/>
        </w:rPr>
      </w:pPr>
    </w:p>
    <w:p w:rsidR="00996548" w:rsidRDefault="00996548" w:rsidP="004723B6">
      <w:pPr>
        <w:spacing w:line="480" w:lineRule="auto"/>
        <w:jc w:val="center"/>
        <w:rPr>
          <w:rFonts w:ascii="Times New Roman" w:hAnsi="Times New Roman" w:cs="Times New Roman"/>
          <w:sz w:val="24"/>
          <w:szCs w:val="24"/>
        </w:rPr>
      </w:pPr>
    </w:p>
    <w:p w:rsidR="00996548" w:rsidRDefault="00996548" w:rsidP="004723B6">
      <w:pPr>
        <w:spacing w:line="480" w:lineRule="auto"/>
        <w:jc w:val="center"/>
        <w:rPr>
          <w:rFonts w:ascii="Times New Roman" w:hAnsi="Times New Roman" w:cs="Times New Roman"/>
          <w:sz w:val="24"/>
          <w:szCs w:val="24"/>
        </w:rPr>
      </w:pPr>
    </w:p>
    <w:p w:rsidR="00996548" w:rsidRDefault="00996548" w:rsidP="004723B6">
      <w:pPr>
        <w:spacing w:line="480" w:lineRule="auto"/>
        <w:jc w:val="center"/>
        <w:rPr>
          <w:rFonts w:ascii="Times New Roman" w:hAnsi="Times New Roman" w:cs="Times New Roman"/>
          <w:sz w:val="24"/>
          <w:szCs w:val="24"/>
        </w:rPr>
      </w:pPr>
    </w:p>
    <w:p w:rsidR="00996548" w:rsidRDefault="00996548" w:rsidP="004723B6">
      <w:pPr>
        <w:spacing w:line="480" w:lineRule="auto"/>
        <w:jc w:val="center"/>
        <w:rPr>
          <w:rFonts w:ascii="Times New Roman" w:hAnsi="Times New Roman" w:cs="Times New Roman"/>
          <w:sz w:val="24"/>
          <w:szCs w:val="24"/>
        </w:rPr>
      </w:pPr>
    </w:p>
    <w:p w:rsidR="00996548" w:rsidRDefault="00996548" w:rsidP="004723B6">
      <w:pPr>
        <w:spacing w:line="480" w:lineRule="auto"/>
        <w:jc w:val="center"/>
        <w:rPr>
          <w:rFonts w:ascii="Times New Roman" w:hAnsi="Times New Roman" w:cs="Times New Roman"/>
          <w:sz w:val="24"/>
          <w:szCs w:val="24"/>
        </w:rPr>
      </w:pPr>
    </w:p>
    <w:p w:rsidR="00996548" w:rsidRDefault="00996548" w:rsidP="004723B6">
      <w:pPr>
        <w:spacing w:line="480" w:lineRule="auto"/>
        <w:jc w:val="center"/>
        <w:rPr>
          <w:rFonts w:ascii="Times New Roman" w:hAnsi="Times New Roman" w:cs="Times New Roman"/>
          <w:sz w:val="24"/>
          <w:szCs w:val="24"/>
        </w:rPr>
      </w:pPr>
    </w:p>
    <w:p w:rsidR="00996548" w:rsidRDefault="00996548" w:rsidP="004723B6">
      <w:pPr>
        <w:spacing w:line="480" w:lineRule="auto"/>
        <w:jc w:val="center"/>
        <w:rPr>
          <w:rFonts w:ascii="Times New Roman" w:hAnsi="Times New Roman" w:cs="Times New Roman"/>
          <w:sz w:val="24"/>
          <w:szCs w:val="24"/>
        </w:rPr>
      </w:pPr>
    </w:p>
    <w:p w:rsidR="00996548" w:rsidRDefault="00996548" w:rsidP="004723B6">
      <w:pPr>
        <w:spacing w:line="480" w:lineRule="auto"/>
        <w:jc w:val="center"/>
        <w:rPr>
          <w:rFonts w:ascii="Times New Roman" w:hAnsi="Times New Roman" w:cs="Times New Roman"/>
          <w:sz w:val="24"/>
          <w:szCs w:val="24"/>
        </w:rPr>
      </w:pPr>
    </w:p>
    <w:p w:rsidR="00996548" w:rsidRDefault="00996548" w:rsidP="004723B6">
      <w:pPr>
        <w:spacing w:line="480" w:lineRule="auto"/>
        <w:jc w:val="center"/>
        <w:rPr>
          <w:rFonts w:ascii="Times New Roman" w:hAnsi="Times New Roman" w:cs="Times New Roman"/>
          <w:sz w:val="24"/>
          <w:szCs w:val="24"/>
        </w:rPr>
      </w:pPr>
    </w:p>
    <w:p w:rsidR="00996548" w:rsidRDefault="00996548" w:rsidP="004723B6">
      <w:pPr>
        <w:spacing w:line="480" w:lineRule="auto"/>
        <w:jc w:val="center"/>
        <w:rPr>
          <w:rFonts w:ascii="Times New Roman" w:hAnsi="Times New Roman" w:cs="Times New Roman"/>
          <w:sz w:val="24"/>
          <w:szCs w:val="24"/>
        </w:rPr>
      </w:pPr>
    </w:p>
    <w:p w:rsidR="004723B6" w:rsidRDefault="004723B6" w:rsidP="004723B6">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References </w:t>
      </w:r>
    </w:p>
    <w:p w:rsidR="00996548" w:rsidRPr="00996548" w:rsidRDefault="00996548" w:rsidP="00996548">
      <w:pPr>
        <w:spacing w:line="480" w:lineRule="auto"/>
        <w:ind w:left="720" w:hanging="720"/>
        <w:rPr>
          <w:rFonts w:ascii="Times New Roman" w:hAnsi="Times New Roman" w:cs="Times New Roman"/>
          <w:sz w:val="24"/>
          <w:szCs w:val="24"/>
        </w:rPr>
      </w:pPr>
      <w:r w:rsidRPr="00996548">
        <w:rPr>
          <w:rFonts w:ascii="Times New Roman" w:hAnsi="Times New Roman" w:cs="Times New Roman"/>
          <w:sz w:val="24"/>
          <w:szCs w:val="24"/>
        </w:rPr>
        <w:t xml:space="preserve">Griffin J. (2017). The History of Healthcare in America. </w:t>
      </w:r>
      <w:hyperlink r:id="rId8" w:history="1">
        <w:r w:rsidRPr="00996548">
          <w:rPr>
            <w:rStyle w:val="Hyperlink"/>
            <w:rFonts w:ascii="Times New Roman" w:hAnsi="Times New Roman" w:cs="Times New Roman"/>
            <w:color w:val="auto"/>
            <w:sz w:val="24"/>
            <w:szCs w:val="24"/>
            <w:u w:val="none"/>
          </w:rPr>
          <w:t>https://www.griffinbenefits.com/employeebenefitsblog/history_of_healthcare</w:t>
        </w:r>
      </w:hyperlink>
      <w:r w:rsidRPr="00996548">
        <w:rPr>
          <w:rFonts w:ascii="Times New Roman" w:hAnsi="Times New Roman" w:cs="Times New Roman"/>
          <w:sz w:val="24"/>
          <w:szCs w:val="24"/>
        </w:rPr>
        <w:t xml:space="preserve"> </w:t>
      </w:r>
    </w:p>
    <w:p w:rsidR="00996548" w:rsidRPr="00996548" w:rsidRDefault="00996548" w:rsidP="00996548">
      <w:pPr>
        <w:spacing w:line="480" w:lineRule="auto"/>
        <w:ind w:left="720" w:hanging="720"/>
        <w:rPr>
          <w:rFonts w:ascii="Times New Roman" w:hAnsi="Times New Roman" w:cs="Times New Roman"/>
          <w:sz w:val="24"/>
          <w:szCs w:val="24"/>
        </w:rPr>
      </w:pPr>
      <w:r w:rsidRPr="00996548">
        <w:rPr>
          <w:rFonts w:ascii="Times New Roman" w:hAnsi="Times New Roman" w:cs="Times New Roman"/>
          <w:sz w:val="24"/>
          <w:szCs w:val="24"/>
        </w:rPr>
        <w:t xml:space="preserve">Randy V. (2018). Healthcare Trends for 2018.  Am Health Benefits vol 11, issue 1. pp. 48-54. </w:t>
      </w:r>
      <w:hyperlink r:id="rId9" w:history="1">
        <w:r w:rsidRPr="00996548">
          <w:rPr>
            <w:rStyle w:val="Hyperlink"/>
            <w:rFonts w:ascii="Times New Roman" w:hAnsi="Times New Roman" w:cs="Times New Roman"/>
            <w:color w:val="auto"/>
            <w:sz w:val="24"/>
            <w:szCs w:val="24"/>
            <w:u w:val="none"/>
          </w:rPr>
          <w:t>https://www.ncbi.nlm.nih.gov/pmc/articles/PMC5902765/</w:t>
        </w:r>
      </w:hyperlink>
      <w:r w:rsidRPr="00996548">
        <w:rPr>
          <w:rFonts w:ascii="Times New Roman" w:hAnsi="Times New Roman" w:cs="Times New Roman"/>
          <w:sz w:val="24"/>
          <w:szCs w:val="24"/>
        </w:rPr>
        <w:t xml:space="preserve"> </w:t>
      </w:r>
    </w:p>
    <w:p w:rsidR="00996548" w:rsidRPr="00996548" w:rsidRDefault="00996548" w:rsidP="00996548">
      <w:pPr>
        <w:spacing w:line="480" w:lineRule="auto"/>
        <w:ind w:left="720" w:hanging="720"/>
        <w:rPr>
          <w:rFonts w:ascii="Times New Roman" w:hAnsi="Times New Roman" w:cs="Times New Roman"/>
          <w:sz w:val="24"/>
          <w:szCs w:val="24"/>
        </w:rPr>
      </w:pPr>
      <w:r w:rsidRPr="00996548">
        <w:rPr>
          <w:rFonts w:ascii="Times New Roman" w:hAnsi="Times New Roman" w:cs="Times New Roman"/>
          <w:sz w:val="24"/>
          <w:szCs w:val="24"/>
        </w:rPr>
        <w:t xml:space="preserve">Seerval S. &amp; David B. (2018). 10 Ways Health Care in America Changed in 2017. </w:t>
      </w:r>
      <w:hyperlink r:id="rId10" w:history="1">
        <w:r w:rsidRPr="00996548">
          <w:rPr>
            <w:rStyle w:val="Hyperlink"/>
            <w:rFonts w:ascii="Times New Roman" w:hAnsi="Times New Roman" w:cs="Times New Roman"/>
            <w:color w:val="auto"/>
            <w:sz w:val="24"/>
            <w:szCs w:val="24"/>
            <w:u w:val="none"/>
          </w:rPr>
          <w:t>https://www.commonwealthfund.org/blog/2018/10-ways-health-care-america-changed-2017</w:t>
        </w:r>
      </w:hyperlink>
      <w:r w:rsidRPr="00996548">
        <w:rPr>
          <w:rFonts w:ascii="Times New Roman" w:hAnsi="Times New Roman" w:cs="Times New Roman"/>
          <w:sz w:val="24"/>
          <w:szCs w:val="24"/>
        </w:rPr>
        <w:t xml:space="preserve"> </w:t>
      </w:r>
    </w:p>
    <w:p w:rsidR="00996548" w:rsidRPr="004723B6" w:rsidRDefault="00996548" w:rsidP="004723B6">
      <w:pPr>
        <w:spacing w:line="480" w:lineRule="auto"/>
      </w:pPr>
    </w:p>
    <w:sectPr w:rsidR="00996548" w:rsidRPr="004723B6" w:rsidSect="00996548">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64EEB" w:rsidRDefault="00B64EEB" w:rsidP="00996548">
      <w:pPr>
        <w:spacing w:after="0" w:line="240" w:lineRule="auto"/>
      </w:pPr>
      <w:r>
        <w:separator/>
      </w:r>
    </w:p>
  </w:endnote>
  <w:endnote w:type="continuationSeparator" w:id="0">
    <w:p w:rsidR="00B64EEB" w:rsidRDefault="00B64EEB" w:rsidP="009965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64EEB" w:rsidRDefault="00B64EEB" w:rsidP="00996548">
      <w:pPr>
        <w:spacing w:after="0" w:line="240" w:lineRule="auto"/>
      </w:pPr>
      <w:r>
        <w:separator/>
      </w:r>
    </w:p>
  </w:footnote>
  <w:footnote w:type="continuationSeparator" w:id="0">
    <w:p w:rsidR="00B64EEB" w:rsidRDefault="00B64EEB" w:rsidP="0099654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07066574"/>
      <w:docPartObj>
        <w:docPartGallery w:val="Page Numbers (Top of Page)"/>
        <w:docPartUnique/>
      </w:docPartObj>
    </w:sdtPr>
    <w:sdtEndPr>
      <w:rPr>
        <w:noProof/>
      </w:rPr>
    </w:sdtEndPr>
    <w:sdtContent>
      <w:p w:rsidR="00996548" w:rsidRDefault="00996548" w:rsidP="00996548">
        <w:pPr>
          <w:pStyle w:val="Header"/>
        </w:pPr>
        <w:r w:rsidRPr="00996548">
          <w:rPr>
            <w:rFonts w:ascii="Times New Roman" w:hAnsi="Times New Roman" w:cs="Times New Roman"/>
            <w:sz w:val="24"/>
            <w:szCs w:val="24"/>
          </w:rPr>
          <w:t>CHANGES IN THE UNITED STATES HEALTH CARE INDUSTRY</w:t>
        </w:r>
        <w:r>
          <w:t xml:space="preserve"> </w:t>
        </w:r>
        <w:r>
          <w:tab/>
        </w:r>
        <w:r>
          <w:fldChar w:fldCharType="begin"/>
        </w:r>
        <w:r>
          <w:instrText xml:space="preserve"> PAGE   \* MERGEFORMAT </w:instrText>
        </w:r>
        <w:r>
          <w:fldChar w:fldCharType="separate"/>
        </w:r>
        <w:r w:rsidR="0063681D">
          <w:rPr>
            <w:noProof/>
          </w:rPr>
          <w:t>2</w:t>
        </w:r>
        <w:r>
          <w:rPr>
            <w:noProof/>
          </w:rPr>
          <w:fldChar w:fldCharType="end"/>
        </w:r>
      </w:p>
    </w:sdtContent>
  </w:sdt>
  <w:p w:rsidR="00996548" w:rsidRDefault="0099654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6548" w:rsidRPr="00996548" w:rsidRDefault="00996548" w:rsidP="00996548">
    <w:pPr>
      <w:pStyle w:val="Header"/>
      <w:jc w:val="right"/>
      <w:rPr>
        <w:rFonts w:ascii="Times New Roman" w:hAnsi="Times New Roman" w:cs="Times New Roman"/>
        <w:sz w:val="24"/>
        <w:szCs w:val="24"/>
      </w:rPr>
    </w:pPr>
    <w:r w:rsidRPr="00996548">
      <w:rPr>
        <w:rFonts w:ascii="Times New Roman" w:hAnsi="Times New Roman" w:cs="Times New Roman"/>
        <w:sz w:val="24"/>
        <w:szCs w:val="24"/>
      </w:rPr>
      <w:t>Running head: CHANGES IN THE UNITED STATES HEALTH CARE INDUSTRY</w:t>
    </w:r>
    <w:r w:rsidRPr="00996548">
      <w:rPr>
        <w:rFonts w:ascii="Times New Roman" w:hAnsi="Times New Roman" w:cs="Times New Roman"/>
        <w:sz w:val="24"/>
        <w:szCs w:val="24"/>
      </w:rPr>
      <w:tab/>
    </w:r>
    <w:sdt>
      <w:sdtPr>
        <w:rPr>
          <w:rFonts w:ascii="Times New Roman" w:hAnsi="Times New Roman" w:cs="Times New Roman"/>
          <w:sz w:val="24"/>
          <w:szCs w:val="24"/>
        </w:rPr>
        <w:id w:val="1538930814"/>
        <w:docPartObj>
          <w:docPartGallery w:val="Page Numbers (Top of Page)"/>
          <w:docPartUnique/>
        </w:docPartObj>
      </w:sdtPr>
      <w:sdtEndPr>
        <w:rPr>
          <w:noProof/>
        </w:rPr>
      </w:sdtEndPr>
      <w:sdtContent>
        <w:r w:rsidRPr="00996548">
          <w:rPr>
            <w:rFonts w:ascii="Times New Roman" w:hAnsi="Times New Roman" w:cs="Times New Roman"/>
            <w:sz w:val="24"/>
            <w:szCs w:val="24"/>
          </w:rPr>
          <w:fldChar w:fldCharType="begin"/>
        </w:r>
        <w:r w:rsidRPr="00996548">
          <w:rPr>
            <w:rFonts w:ascii="Times New Roman" w:hAnsi="Times New Roman" w:cs="Times New Roman"/>
            <w:sz w:val="24"/>
            <w:szCs w:val="24"/>
          </w:rPr>
          <w:instrText xml:space="preserve"> PAGE   \* MERGEFORMAT </w:instrText>
        </w:r>
        <w:r w:rsidRPr="00996548">
          <w:rPr>
            <w:rFonts w:ascii="Times New Roman" w:hAnsi="Times New Roman" w:cs="Times New Roman"/>
            <w:sz w:val="24"/>
            <w:szCs w:val="24"/>
          </w:rPr>
          <w:fldChar w:fldCharType="separate"/>
        </w:r>
        <w:r w:rsidR="00B64EEB">
          <w:rPr>
            <w:rFonts w:ascii="Times New Roman" w:hAnsi="Times New Roman" w:cs="Times New Roman"/>
            <w:noProof/>
            <w:sz w:val="24"/>
            <w:szCs w:val="24"/>
          </w:rPr>
          <w:t>1</w:t>
        </w:r>
        <w:r w:rsidRPr="00996548">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DQzNDa2NLE0MTKwNDZR0lEKTi0uzszPAykwqgUAE6X9iSwAAAA="/>
  </w:docVars>
  <w:rsids>
    <w:rsidRoot w:val="00A851FE"/>
    <w:rsid w:val="001259C5"/>
    <w:rsid w:val="0014283E"/>
    <w:rsid w:val="00240B12"/>
    <w:rsid w:val="003C0AD6"/>
    <w:rsid w:val="003F118D"/>
    <w:rsid w:val="004723B6"/>
    <w:rsid w:val="005C2A19"/>
    <w:rsid w:val="0063681D"/>
    <w:rsid w:val="00814DC5"/>
    <w:rsid w:val="008412FB"/>
    <w:rsid w:val="00996548"/>
    <w:rsid w:val="009F0309"/>
    <w:rsid w:val="009F7468"/>
    <w:rsid w:val="00A851FE"/>
    <w:rsid w:val="00A861E9"/>
    <w:rsid w:val="00B64EEB"/>
    <w:rsid w:val="00C67CA1"/>
    <w:rsid w:val="00C942FD"/>
    <w:rsid w:val="00D96B41"/>
    <w:rsid w:val="00F05917"/>
    <w:rsid w:val="00FC35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4723B6"/>
    <w:rPr>
      <w:color w:val="0000FF"/>
      <w:u w:val="single"/>
    </w:rPr>
  </w:style>
  <w:style w:type="paragraph" w:styleId="Header">
    <w:name w:val="header"/>
    <w:basedOn w:val="Normal"/>
    <w:link w:val="HeaderChar"/>
    <w:uiPriority w:val="99"/>
    <w:unhideWhenUsed/>
    <w:rsid w:val="00996548"/>
    <w:pPr>
      <w:tabs>
        <w:tab w:val="center" w:pos="4680"/>
        <w:tab w:val="right" w:pos="9360"/>
      </w:tabs>
      <w:spacing w:after="0" w:line="240" w:lineRule="auto"/>
    </w:pPr>
  </w:style>
  <w:style w:type="character" w:customStyle="1" w:styleId="HeaderChar">
    <w:name w:val="Header Char"/>
    <w:basedOn w:val="DefaultParagraphFont"/>
    <w:link w:val="Header"/>
    <w:uiPriority w:val="99"/>
    <w:rsid w:val="00996548"/>
  </w:style>
  <w:style w:type="paragraph" w:styleId="Footer">
    <w:name w:val="footer"/>
    <w:basedOn w:val="Normal"/>
    <w:link w:val="FooterChar"/>
    <w:uiPriority w:val="99"/>
    <w:unhideWhenUsed/>
    <w:rsid w:val="00996548"/>
    <w:pPr>
      <w:tabs>
        <w:tab w:val="center" w:pos="4680"/>
        <w:tab w:val="right" w:pos="9360"/>
      </w:tabs>
      <w:spacing w:after="0" w:line="240" w:lineRule="auto"/>
    </w:pPr>
  </w:style>
  <w:style w:type="character" w:customStyle="1" w:styleId="FooterChar">
    <w:name w:val="Footer Char"/>
    <w:basedOn w:val="DefaultParagraphFont"/>
    <w:link w:val="Footer"/>
    <w:uiPriority w:val="99"/>
    <w:rsid w:val="0099654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4723B6"/>
    <w:rPr>
      <w:color w:val="0000FF"/>
      <w:u w:val="single"/>
    </w:rPr>
  </w:style>
  <w:style w:type="paragraph" w:styleId="Header">
    <w:name w:val="header"/>
    <w:basedOn w:val="Normal"/>
    <w:link w:val="HeaderChar"/>
    <w:uiPriority w:val="99"/>
    <w:unhideWhenUsed/>
    <w:rsid w:val="00996548"/>
    <w:pPr>
      <w:tabs>
        <w:tab w:val="center" w:pos="4680"/>
        <w:tab w:val="right" w:pos="9360"/>
      </w:tabs>
      <w:spacing w:after="0" w:line="240" w:lineRule="auto"/>
    </w:pPr>
  </w:style>
  <w:style w:type="character" w:customStyle="1" w:styleId="HeaderChar">
    <w:name w:val="Header Char"/>
    <w:basedOn w:val="DefaultParagraphFont"/>
    <w:link w:val="Header"/>
    <w:uiPriority w:val="99"/>
    <w:rsid w:val="00996548"/>
  </w:style>
  <w:style w:type="paragraph" w:styleId="Footer">
    <w:name w:val="footer"/>
    <w:basedOn w:val="Normal"/>
    <w:link w:val="FooterChar"/>
    <w:uiPriority w:val="99"/>
    <w:unhideWhenUsed/>
    <w:rsid w:val="00996548"/>
    <w:pPr>
      <w:tabs>
        <w:tab w:val="center" w:pos="4680"/>
        <w:tab w:val="right" w:pos="9360"/>
      </w:tabs>
      <w:spacing w:after="0" w:line="240" w:lineRule="auto"/>
    </w:pPr>
  </w:style>
  <w:style w:type="character" w:customStyle="1" w:styleId="FooterChar">
    <w:name w:val="Footer Char"/>
    <w:basedOn w:val="DefaultParagraphFont"/>
    <w:link w:val="Footer"/>
    <w:uiPriority w:val="99"/>
    <w:rsid w:val="009965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riffinbenefits.com/employeebenefitsblog/history_of_healthcare"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www.commonwealthfund.org/blog/2018/10-ways-health-care-america-changed-2017" TargetMode="External"/><Relationship Id="rId4" Type="http://schemas.openxmlformats.org/officeDocument/2006/relationships/settings" Target="settings.xml"/><Relationship Id="rId9" Type="http://schemas.openxmlformats.org/officeDocument/2006/relationships/hyperlink" Target="https://www.ncbi.nlm.nih.gov/pmc/articles/PMC5902765/"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1EBD4E-A499-4766-B28F-FD00CA668A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713</Words>
  <Characters>4065</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2019-05-06T15:29:00Z</dcterms:created>
  <dcterms:modified xsi:type="dcterms:W3CDTF">2019-05-06T15:29:00Z</dcterms:modified>
</cp:coreProperties>
</file>